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E82" w:rsidRDefault="00C86DCA" w:rsidP="00131FFA">
      <w:pPr>
        <w:jc w:val="both"/>
      </w:pPr>
      <w:bookmarkStart w:id="0" w:name="_GoBack"/>
      <w:r>
        <w:t xml:space="preserve">In </w:t>
      </w:r>
      <w:r w:rsidRPr="009042AA">
        <w:rPr>
          <w:i/>
        </w:rPr>
        <w:t>Hall v Cumberland Mutual Fire</w:t>
      </w:r>
      <w:r w:rsidR="00531E82">
        <w:rPr>
          <w:i/>
        </w:rPr>
        <w:t xml:space="preserve"> Insurance Company</w:t>
      </w:r>
      <w:r w:rsidR="00531E82">
        <w:t xml:space="preserve">, the Superior Court of New Jersey affirmed the grant of summary judgment on behalf of a homeowners’ insurance carrier. </w:t>
      </w:r>
    </w:p>
    <w:p w:rsidR="00C86DCA" w:rsidRDefault="00486BDA" w:rsidP="00131FFA">
      <w:pPr>
        <w:jc w:val="both"/>
      </w:pPr>
      <w:r>
        <w:t xml:space="preserve">In August 2013, </w:t>
      </w:r>
      <w:r w:rsidR="00C86DCA">
        <w:t xml:space="preserve">Wayne </w:t>
      </w:r>
      <w:r w:rsidR="00531E82">
        <w:t>H</w:t>
      </w:r>
      <w:r w:rsidR="00C86DCA">
        <w:t xml:space="preserve">all’s </w:t>
      </w:r>
      <w:r w:rsidR="00531E82">
        <w:t xml:space="preserve">(“Hall”) </w:t>
      </w:r>
      <w:r w:rsidR="00C86DCA">
        <w:t xml:space="preserve">home was </w:t>
      </w:r>
      <w:r w:rsidR="00531E82">
        <w:t>damaged</w:t>
      </w:r>
      <w:r w:rsidR="00C86DCA">
        <w:t xml:space="preserve"> in a windstorm, </w:t>
      </w:r>
      <w:r w:rsidR="00531E82">
        <w:t>after</w:t>
      </w:r>
      <w:r w:rsidR="00C86DCA">
        <w:t xml:space="preserve"> which he submitted a </w:t>
      </w:r>
      <w:r w:rsidR="00531E82">
        <w:t>claim</w:t>
      </w:r>
      <w:r w:rsidR="00C86DCA">
        <w:t xml:space="preserve"> under his </w:t>
      </w:r>
      <w:proofErr w:type="gramStart"/>
      <w:r w:rsidR="00C86DCA">
        <w:t>homeowners</w:t>
      </w:r>
      <w:proofErr w:type="gramEnd"/>
      <w:r w:rsidR="00C86DCA">
        <w:t xml:space="preserve"> insurance policy issued by Cumberland</w:t>
      </w:r>
      <w:r>
        <w:t xml:space="preserve">. Both </w:t>
      </w:r>
      <w:r w:rsidR="00531E82">
        <w:t>Cumber</w:t>
      </w:r>
      <w:r>
        <w:t xml:space="preserve">land and Hall retained independent adjusters to estimate the </w:t>
      </w:r>
      <w:r w:rsidR="00531E82">
        <w:t>repair</w:t>
      </w:r>
      <w:r>
        <w:t xml:space="preserve"> costs, and </w:t>
      </w:r>
      <w:r w:rsidR="00531E82">
        <w:t xml:space="preserve">both agreed </w:t>
      </w:r>
      <w:r>
        <w:t xml:space="preserve">that the roof </w:t>
      </w:r>
      <w:r w:rsidR="00531E82">
        <w:t xml:space="preserve">needed replacement and </w:t>
      </w:r>
      <w:r>
        <w:t>portions of the home’s interior repaired.</w:t>
      </w:r>
    </w:p>
    <w:p w:rsidR="00CA60AD" w:rsidRDefault="00486BDA" w:rsidP="00131FFA">
      <w:pPr>
        <w:jc w:val="both"/>
      </w:pPr>
      <w:r>
        <w:t xml:space="preserve">What was disputed was the </w:t>
      </w:r>
      <w:r w:rsidR="00531E82">
        <w:t xml:space="preserve">repair </w:t>
      </w:r>
      <w:r>
        <w:t>value- Hall’s adjuster estimate</w:t>
      </w:r>
      <w:r w:rsidR="00531E82">
        <w:t>d</w:t>
      </w:r>
      <w:r>
        <w:t xml:space="preserve"> </w:t>
      </w:r>
      <w:r w:rsidR="00531E82">
        <w:t>the</w:t>
      </w:r>
      <w:r>
        <w:t xml:space="preserve"> cost to restore the property (Replacement cost value) at $24,356.57. Cumberland took the position </w:t>
      </w:r>
      <w:r w:rsidR="00CA60AD">
        <w:t xml:space="preserve">that, after removing $5,771.25 for depreciation, Hall was </w:t>
      </w:r>
      <w:r w:rsidR="00531E82">
        <w:t>entitled</w:t>
      </w:r>
      <w:r w:rsidR="00CA60AD">
        <w:t xml:space="preserve"> to $16,010.52 (Actual Cash Value). After subtracting the $1,000 </w:t>
      </w:r>
      <w:r w:rsidR="00531E82">
        <w:t>deductible, Cumberland determine</w:t>
      </w:r>
      <w:r w:rsidR="00CA60AD">
        <w:t>d</w:t>
      </w:r>
      <w:r w:rsidR="00531E82">
        <w:t xml:space="preserve"> that</w:t>
      </w:r>
      <w:r w:rsidR="00CA60AD">
        <w:t xml:space="preserve"> Hall was entitled to $15,010.52.</w:t>
      </w:r>
      <w:r w:rsidR="00531E82">
        <w:t xml:space="preserve"> Despite Hall’s objection to the </w:t>
      </w:r>
      <w:r w:rsidR="00CA60AD">
        <w:t xml:space="preserve">replacement cost value, Hall signed a Sworn Proof of Loss statement attesting and </w:t>
      </w:r>
      <w:r w:rsidR="00531E82">
        <w:t>agreeing</w:t>
      </w:r>
      <w:r w:rsidR="00CA60AD">
        <w:t xml:space="preserve"> to Cumberland’s estimates. After</w:t>
      </w:r>
      <w:r w:rsidR="00531E82">
        <w:t xml:space="preserve"> </w:t>
      </w:r>
      <w:r w:rsidR="00CA60AD">
        <w:t xml:space="preserve">which, Hall was paid and hired a </w:t>
      </w:r>
      <w:r w:rsidR="00531E82">
        <w:t>roofing</w:t>
      </w:r>
      <w:r w:rsidR="00CA60AD">
        <w:t xml:space="preserve"> contractor, but forewent the other work </w:t>
      </w:r>
      <w:r w:rsidR="00531E82">
        <w:t>on the</w:t>
      </w:r>
      <w:r w:rsidR="00CA60AD">
        <w:t xml:space="preserve"> house. The cost to replace the roof was $10,100, while Cumberland had </w:t>
      </w:r>
      <w:r w:rsidR="00531E82">
        <w:t>estimated</w:t>
      </w:r>
      <w:r w:rsidR="00CA60AD">
        <w:t xml:space="preserve"> the actual cash </w:t>
      </w:r>
      <w:r w:rsidR="00531E82">
        <w:t>value of the roof at $5708.88. Hall subsequently</w:t>
      </w:r>
      <w:r w:rsidR="002B48CD">
        <w:t xml:space="preserve"> filed the instant lawsuit, relying on the argument </w:t>
      </w:r>
      <w:r w:rsidR="00CA60AD">
        <w:t xml:space="preserve">that the policy required that </w:t>
      </w:r>
      <w:proofErr w:type="gramStart"/>
      <w:r w:rsidR="00CA60AD">
        <w:t xml:space="preserve">in the </w:t>
      </w:r>
      <w:r w:rsidR="002B48CD">
        <w:t>event</w:t>
      </w:r>
      <w:r w:rsidR="00CA60AD">
        <w:t xml:space="preserve"> that</w:t>
      </w:r>
      <w:proofErr w:type="gramEnd"/>
      <w:r w:rsidR="00CA60AD">
        <w:t xml:space="preserve"> an insured repaired or replaced a </w:t>
      </w:r>
      <w:r w:rsidR="002B48CD">
        <w:t>component</w:t>
      </w:r>
      <w:r w:rsidR="00CA60AD">
        <w:t xml:space="preserve"> </w:t>
      </w:r>
      <w:r w:rsidR="002B48CD">
        <w:t xml:space="preserve">of </w:t>
      </w:r>
      <w:r w:rsidR="00CA60AD">
        <w:t xml:space="preserve">a building and the actual cost exceeded the actual cash value of the component, Cumberland was required to pay the insured the actual cost value. Hall referred </w:t>
      </w:r>
      <w:r w:rsidR="002B48CD">
        <w:t xml:space="preserve">policy provisions that stated, in part, </w:t>
      </w:r>
      <w:r w:rsidR="00CA60AD">
        <w:t xml:space="preserve">that Cumberland would pay the cost to repair or replace, subject to deductible without depreciation, but not more than the least of the following </w:t>
      </w:r>
      <w:r w:rsidR="002B48CD">
        <w:t>amounts</w:t>
      </w:r>
      <w:r w:rsidR="00CA60AD">
        <w:t>:</w:t>
      </w:r>
    </w:p>
    <w:p w:rsidR="002B48CD" w:rsidRDefault="00CA60AD" w:rsidP="00131FFA">
      <w:pPr>
        <w:pStyle w:val="ListParagraph"/>
        <w:numPr>
          <w:ilvl w:val="0"/>
          <w:numId w:val="2"/>
        </w:numPr>
        <w:jc w:val="both"/>
      </w:pPr>
      <w:r>
        <w:t xml:space="preserve">The necessary amount </w:t>
      </w:r>
      <w:proofErr w:type="gramStart"/>
      <w:r>
        <w:t>actually spent</w:t>
      </w:r>
      <w:proofErr w:type="gramEnd"/>
      <w:r>
        <w:t xml:space="preserve"> to repair or replace the damaged building.</w:t>
      </w:r>
    </w:p>
    <w:p w:rsidR="00CA60AD" w:rsidRDefault="002B48CD" w:rsidP="00131FFA">
      <w:pPr>
        <w:pStyle w:val="ListParagraph"/>
        <w:numPr>
          <w:ilvl w:val="0"/>
          <w:numId w:val="2"/>
        </w:numPr>
        <w:jc w:val="both"/>
      </w:pPr>
      <w:r>
        <w:t>N</w:t>
      </w:r>
      <w:r w:rsidR="00CA60AD">
        <w:t xml:space="preserve">o more than the actual cash value of the </w:t>
      </w:r>
      <w:r>
        <w:t>damage</w:t>
      </w:r>
      <w:r w:rsidR="00CA60AD">
        <w:t xml:space="preserve"> until actual repair or replacement is complete. </w:t>
      </w:r>
    </w:p>
    <w:p w:rsidR="00E72044" w:rsidRDefault="00C86DCA" w:rsidP="00131FFA">
      <w:pPr>
        <w:jc w:val="both"/>
      </w:pPr>
      <w:r>
        <w:t xml:space="preserve">The court </w:t>
      </w:r>
      <w:r w:rsidR="002B48CD">
        <w:t xml:space="preserve">rejected Hall’s argument because the policy language </w:t>
      </w:r>
      <w:r w:rsidR="00F4187C">
        <w:t xml:space="preserve">supported </w:t>
      </w:r>
      <w:r w:rsidR="00BF606C">
        <w:t>Cumberland’s</w:t>
      </w:r>
      <w:r w:rsidR="00F4187C">
        <w:t xml:space="preserve"> position. Namely, </w:t>
      </w:r>
      <w:r w:rsidR="00BF606C">
        <w:t xml:space="preserve">there was </w:t>
      </w:r>
      <w:proofErr w:type="gramStart"/>
      <w:r w:rsidR="00BF606C">
        <w:t xml:space="preserve">no </w:t>
      </w:r>
      <w:r w:rsidR="00C77AD1">
        <w:t xml:space="preserve"> dispute</w:t>
      </w:r>
      <w:proofErr w:type="gramEnd"/>
      <w:r w:rsidR="00C77AD1">
        <w:t xml:space="preserve"> of material fact as to the actual cash value of his claim and </w:t>
      </w:r>
      <w:r w:rsidR="00BF606C">
        <w:t>replacement</w:t>
      </w:r>
      <w:r w:rsidR="00C77AD1">
        <w:t xml:space="preserve"> costs. “</w:t>
      </w:r>
      <w:r w:rsidR="00BF606C">
        <w:t>O</w:t>
      </w:r>
      <w:r w:rsidR="00C77AD1">
        <w:t>nly the plaintiff’s consent was required, and his signing of the proof of loss- under oath no less- created</w:t>
      </w:r>
      <w:r w:rsidR="00BF606C">
        <w:t xml:space="preserve"> </w:t>
      </w:r>
      <w:r w:rsidR="00C77AD1">
        <w:t xml:space="preserve">the requisite proof plaintiff did </w:t>
      </w:r>
      <w:r w:rsidR="00BF606C">
        <w:t>accede</w:t>
      </w:r>
      <w:r w:rsidR="00C77AD1">
        <w:t xml:space="preserve"> and agreed with defendant’s estimates”. Furthermore, the court </w:t>
      </w:r>
      <w:r w:rsidR="00BF606C">
        <w:t>concluded</w:t>
      </w:r>
      <w:r w:rsidR="00C77AD1">
        <w:t xml:space="preserve"> that the</w:t>
      </w:r>
      <w:r w:rsidR="00BF606C">
        <w:t xml:space="preserve"> Hall’s </w:t>
      </w:r>
      <w:r w:rsidR="00C77AD1">
        <w:t xml:space="preserve">adjusters’ certification </w:t>
      </w:r>
      <w:r w:rsidR="00E72044">
        <w:t xml:space="preserve">was insufficient to set forth how </w:t>
      </w:r>
      <w:r w:rsidR="00BF606C">
        <w:t>Cumberland’s</w:t>
      </w:r>
      <w:r w:rsidR="00E72044">
        <w:t xml:space="preserve"> representation in the proof of loss was </w:t>
      </w:r>
      <w:r w:rsidR="00BF606C">
        <w:t>erroneous</w:t>
      </w:r>
      <w:r w:rsidR="00E72044">
        <w:t>.</w:t>
      </w:r>
    </w:p>
    <w:p w:rsidR="00486BDA" w:rsidRDefault="00486BDA" w:rsidP="00131FFA">
      <w:pPr>
        <w:jc w:val="both"/>
      </w:pPr>
      <w:r>
        <w:t xml:space="preserve">Specifically, the court stated that the policy did not state that depreciation on a component part of a </w:t>
      </w:r>
      <w:r w:rsidR="00BF606C">
        <w:t>building</w:t>
      </w:r>
      <w:r>
        <w:t xml:space="preserve"> may be released to an insured once that part is repaired or replaced, but rather when the amount necessary to repair and replace “the damaged building” has been spent</w:t>
      </w:r>
      <w:r w:rsidR="00BF606C">
        <w:t xml:space="preserve"> Cumberland was </w:t>
      </w:r>
      <w:proofErr w:type="gramStart"/>
      <w:r w:rsidR="00BF606C">
        <w:t xml:space="preserve">not </w:t>
      </w:r>
      <w:r>
        <w:t xml:space="preserve"> </w:t>
      </w:r>
      <w:r w:rsidR="00BF606C">
        <w:t>supposed</w:t>
      </w:r>
      <w:proofErr w:type="gramEnd"/>
      <w:r w:rsidR="00BF606C">
        <w:t xml:space="preserve"> to </w:t>
      </w:r>
      <w:r>
        <w:t xml:space="preserve">make periodic payments from the depreciation reserve as various repairs or replacement </w:t>
      </w:r>
      <w:r w:rsidR="00BF606C">
        <w:t>work</w:t>
      </w:r>
      <w:r>
        <w:t xml:space="preserve"> is </w:t>
      </w:r>
      <w:r>
        <w:lastRenderedPageBreak/>
        <w:t xml:space="preserve">completed on a piecemeal basis, but only when the entire building has been completed. Because </w:t>
      </w:r>
      <w:r w:rsidR="00BF606C">
        <w:t xml:space="preserve">Hall </w:t>
      </w:r>
      <w:r>
        <w:t>fixed the roof but did not complete any of the other work on the building for which he had been provided the money, he was not eligible to receive the value</w:t>
      </w:r>
      <w:r w:rsidR="00BF606C">
        <w:t xml:space="preserve"> of any depreciation nor entitled to</w:t>
      </w:r>
      <w:r>
        <w:t xml:space="preserve"> other payments from Cumberland.</w:t>
      </w:r>
    </w:p>
    <w:bookmarkEnd w:id="0"/>
    <w:p w:rsidR="00486BDA" w:rsidRDefault="00486BDA"/>
    <w:sectPr w:rsidR="0048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7F5"/>
    <w:multiLevelType w:val="hybridMultilevel"/>
    <w:tmpl w:val="22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269E9"/>
    <w:multiLevelType w:val="hybridMultilevel"/>
    <w:tmpl w:val="950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CA"/>
    <w:rsid w:val="00131FFA"/>
    <w:rsid w:val="002B48CD"/>
    <w:rsid w:val="00486BDA"/>
    <w:rsid w:val="00531E82"/>
    <w:rsid w:val="00625165"/>
    <w:rsid w:val="009042AA"/>
    <w:rsid w:val="00A60D49"/>
    <w:rsid w:val="00BF606C"/>
    <w:rsid w:val="00C77AD1"/>
    <w:rsid w:val="00C86DCA"/>
    <w:rsid w:val="00CA60AD"/>
    <w:rsid w:val="00E72044"/>
    <w:rsid w:val="00F4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D546"/>
  <w15:chartTrackingRefBased/>
  <w15:docId w15:val="{ACC3EF8C-56A9-4795-B83F-8B300C2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AA"/>
    <w:rPr>
      <w:rFonts w:ascii="Segoe UI" w:hAnsi="Segoe UI" w:cs="Segoe UI"/>
      <w:sz w:val="18"/>
      <w:szCs w:val="18"/>
    </w:rPr>
  </w:style>
  <w:style w:type="paragraph" w:styleId="ListParagraph">
    <w:name w:val="List Paragraph"/>
    <w:basedOn w:val="Normal"/>
    <w:uiPriority w:val="34"/>
    <w:qFormat/>
    <w:rsid w:val="002B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Sathima Jones</dc:creator>
  <cp:keywords/>
  <dc:description/>
  <cp:lastModifiedBy>Sathima Jones</cp:lastModifiedBy>
  <cp:revision>4</cp:revision>
  <cp:lastPrinted>2017-08-30T16:07:00Z</cp:lastPrinted>
  <dcterms:created xsi:type="dcterms:W3CDTF">2017-08-30T13:17:00Z</dcterms:created>
  <dcterms:modified xsi:type="dcterms:W3CDTF">2017-08-30T20:49:00Z</dcterms:modified>
</cp:coreProperties>
</file>